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4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吴海涛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细胞生物学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细胞遗传学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细胞生物学博士，博士研究生期间主要从事中国家畜免疫相关细胞因子的基因克隆、重组表达和功能研究</w:t>
            </w:r>
            <w:r>
              <w:rPr>
                <w:rFonts w:hint="eastAsia" w:ascii="仿宋" w:hAnsi="仿宋" w:eastAsia="仿宋" w:cs="Times New Roman"/>
                <w:sz w:val="24"/>
              </w:rPr>
              <w:t>；</w:t>
            </w: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现为医学院副教授，从事细胞遗传学教学，</w:t>
            </w:r>
            <w:r>
              <w:rPr>
                <w:rFonts w:hint="eastAsia" w:ascii="仿宋" w:hAnsi="仿宋" w:eastAsia="仿宋" w:cs="Times New Roman"/>
                <w:sz w:val="24"/>
              </w:rPr>
              <w:t>以及</w:t>
            </w:r>
            <w:r>
              <w:rPr>
                <w:rFonts w:hint="eastAsia" w:ascii="仿宋" w:hAnsi="仿宋" w:eastAsia="仿宋"/>
                <w:bCs/>
                <w:sz w:val="24"/>
              </w:rPr>
              <w:t>脂肪细胞诱导前列腺癌细胞恶性分化的研究</w:t>
            </w:r>
            <w:r>
              <w:rPr>
                <w:rFonts w:hint="eastAsia" w:ascii="仿宋" w:hAnsi="仿宋" w:eastAsia="仿宋" w:cs="Times New Roman"/>
                <w:sz w:val="24"/>
              </w:rPr>
              <w:t>；</w:t>
            </w: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作为参加者的两项课题分获江苏省科学技术进步二等奖、三等奖</w:t>
            </w:r>
            <w:r>
              <w:rPr>
                <w:rFonts w:hint="eastAsia" w:ascii="仿宋" w:hAnsi="仿宋" w:eastAsia="仿宋" w:cs="Times New Roman"/>
                <w:sz w:val="24"/>
              </w:rPr>
              <w:t>；</w:t>
            </w:r>
          </w:p>
          <w:p>
            <w:pPr>
              <w:rPr>
                <w:rFonts w:ascii="仿宋" w:hAnsi="仿宋" w:eastAsia="仿宋" w:cs="Times New Roman"/>
                <w:sz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发表论文十余篇，第一作者SCI收录</w:t>
            </w:r>
            <w:r>
              <w:rPr>
                <w:rFonts w:hint="eastAsia" w:ascii="仿宋" w:hAnsi="仿宋" w:eastAsia="仿宋" w:cs="Times New Roman"/>
                <w:sz w:val="24"/>
              </w:rPr>
              <w:t>5</w:t>
            </w:r>
            <w:r>
              <w:rPr>
                <w:rFonts w:ascii="仿宋" w:hAnsi="仿宋" w:eastAsia="仿宋" w:cs="Times New Roman"/>
                <w:sz w:val="24"/>
              </w:rPr>
              <w:t>篇。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ind w:firstLine="5280" w:firstLineChars="2200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6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520" w:lineRule="exact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</w:t>
            </w:r>
            <w:r>
              <w:rPr>
                <w:rFonts w:ascii="仿宋" w:hAnsi="仿宋" w:eastAsia="仿宋" w:cs="宋体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）勤于思考，勤奋进取</w:t>
            </w:r>
          </w:p>
          <w:p>
            <w:pPr>
              <w:widowControl/>
              <w:spacing w:line="520" w:lineRule="exact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（2）乐于助人，团结协作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48267AA"/>
    <w:rsid w:val="002A6DAF"/>
    <w:rsid w:val="003D09C3"/>
    <w:rsid w:val="00780878"/>
    <w:rsid w:val="00916F94"/>
    <w:rsid w:val="009A1F61"/>
    <w:rsid w:val="00B30593"/>
    <w:rsid w:val="04AE628C"/>
    <w:rsid w:val="4B0211B7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Theme="minorEastAsia" w:cstheme="minorBidi"/>
      <w:kern w:val="21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 w:eastAsiaTheme="minorEastAsia" w:cstheme="minorBidi"/>
      <w:kern w:val="2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75</Characters>
  <Lines>1</Lines>
  <Paragraphs>1</Paragraphs>
  <TotalTime>18</TotalTime>
  <ScaleCrop>false</ScaleCrop>
  <LinksUpToDate>false</LinksUpToDate>
  <CharactersWithSpaces>319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2021-12-24T06:32:25Z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0F24167031F04229B03EB9AFEC585FA7</vt:lpwstr>
  </property>
</Properties>
</file>